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Times New Roman" w:eastAsia="黑体" w:cs="Times New Roman"/>
          <w:b/>
          <w:sz w:val="15"/>
          <w:szCs w:val="15"/>
        </w:rPr>
      </w:pPr>
    </w:p>
    <w:p>
      <w:pPr>
        <w:adjustRightInd w:val="0"/>
        <w:snapToGrid w:val="0"/>
        <w:jc w:val="center"/>
        <w:rPr>
          <w:rFonts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第三届全国农村金融文化传播大赛</w:t>
      </w:r>
    </w:p>
    <w:p>
      <w:pPr>
        <w:tabs>
          <w:tab w:val="center" w:pos="4471"/>
        </w:tabs>
        <w:jc w:val="left"/>
        <w:rPr>
          <w:rFonts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ab/>
      </w:r>
      <w:r>
        <w:rPr>
          <w:rFonts w:hint="eastAsia" w:ascii="黑体" w:hAnsi="Times New Roman" w:eastAsia="黑体" w:cs="Times New Roman"/>
          <w:b/>
          <w:sz w:val="44"/>
          <w:szCs w:val="44"/>
        </w:rPr>
        <w:t>活动通知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当前，农村金融市场竞争加剧，新媒体迅猛发展、社会舆论空前活跃，社会声誉、企业形象等因素已经成为影响农村金融机构核心竞争力的重要因素。农村金融机构在文化传播方面不断创新突破，涌现出很多优秀的企业内刊、微信公众平台、微电影、宣传片等，</w:t>
      </w:r>
      <w:r>
        <w:rPr>
          <w:rFonts w:hint="eastAsia" w:ascii="宋体" w:hAnsi="宋体" w:cs="宋体"/>
          <w:color w:val="000000"/>
          <w:kern w:val="0"/>
          <w:sz w:val="24"/>
        </w:rPr>
        <w:t>展现了新时代农村金融机构服务“三农”的新成就、新作为，反映了农金人积极向上的精神风貌，</w:t>
      </w:r>
      <w:r>
        <w:rPr>
          <w:rFonts w:hint="eastAsia" w:ascii="Times New Roman" w:hAnsi="Times New Roman" w:eastAsia="宋体" w:cs="Times New Roman"/>
          <w:sz w:val="24"/>
          <w:szCs w:val="24"/>
        </w:rPr>
        <w:t>激发出农村金融机构的集体归属感、文化自信心、市场竞争力。</w:t>
      </w:r>
    </w:p>
    <w:p>
      <w:pPr>
        <w:widowControl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在国务院发展研究中心金融研究所、中国人民大学农村经济与金融研究所、中央财经大学金融品牌研究所、中国传媒大学媒介与公共事务研究院等学术机构的指导下，中华合作时报社组织开展第三届全国农村金融文化传播大赛，通过专业评选、行业论坛等活动，树立农村金融行业文化传播标杆及典范，梳理、宣传农村金融机构文化传播创新经验及案例，推动农村金融机构文化传播创新与进步，促进中国农村金融创新与发展。</w:t>
      </w:r>
    </w:p>
    <w:p>
      <w:pPr>
        <w:widowControl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大赛主办方将于2020年3月召开专家评审会，并及时在媒体发布最终评选结果，为获奖机构颁发荣誉证书。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一、主办单位</w:t>
      </w:r>
    </w:p>
    <w:p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中华合作时报社</w:t>
      </w:r>
    </w:p>
    <w:p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8"/>
          <w:szCs w:val="28"/>
        </w:rPr>
        <w:t>二、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奖项设置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全国农村金融十佳内刊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全国农村金融十佳微信公众平台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全国农村金融十佳微视频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三、评选范围</w:t>
      </w:r>
    </w:p>
    <w:p>
      <w:pPr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农村商业银行（农村合作银行、农村信用社）、城市商业银行、村镇银行、小额信贷机构等农村金融机构（组织）的内刊、微信公众平台、微视频（宣传片、微电影）等。</w:t>
      </w:r>
    </w:p>
    <w:p>
      <w:pPr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全国农村金融十佳内刊：</w:t>
      </w:r>
      <w:r>
        <w:rPr>
          <w:rFonts w:hint="eastAsia" w:ascii="Times New Roman" w:hAnsi="Times New Roman" w:eastAsia="宋体" w:cs="Times New Roman"/>
          <w:sz w:val="24"/>
          <w:szCs w:val="24"/>
        </w:rPr>
        <w:t>参选对象是农村金融机构推出的优秀企业内刊，这些内刊特色鲜明、贴近读者、内容充实、设计精美，是农村金融机构企业文化与品牌提升的优秀载体。</w:t>
      </w:r>
    </w:p>
    <w:p>
      <w:pPr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全国农村金融十佳微信公众平台：</w:t>
      </w:r>
      <w:r>
        <w:rPr>
          <w:rFonts w:hint="eastAsia" w:ascii="Times New Roman" w:hAnsi="Times New Roman" w:eastAsia="宋体" w:cs="Times New Roman"/>
          <w:sz w:val="24"/>
          <w:szCs w:val="24"/>
        </w:rPr>
        <w:t>参选对象是农村金融机构的微信公众平台，这些微信公众平台定时、定期推送及更新，定位准确、内容丰富、有较好的营销策略、粉丝活跃度较高，对农村金融机构企业形象有积极推动作用。</w:t>
      </w:r>
    </w:p>
    <w:p>
      <w:pPr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全国农村金融十佳微视频：</w:t>
      </w:r>
      <w:r>
        <w:rPr>
          <w:rFonts w:hint="eastAsia" w:ascii="Times New Roman" w:hAnsi="Times New Roman" w:eastAsia="宋体" w:cs="Times New Roman"/>
          <w:sz w:val="24"/>
          <w:szCs w:val="24"/>
        </w:rPr>
        <w:t>参选对象是农村金融机构的微视频（宣传片、微电影），这些微视频以农金机构、员工或客户为基本元素，旨在宣传金融机构服务“三农”的良好社会形象，普及农村金融知识、业务或文化，内容积极健康，主题鲜明，故事结构完整，人物情感饱满，具备较强的艺术表现力。</w:t>
      </w:r>
    </w:p>
    <w:p>
      <w:pPr>
        <w:ind w:firstLine="480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四、评选原则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1、本大赛秉持科学、公开、公正、择优的原则，在全国农村金融机构范围内进行。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2、诚实守信是所有参评金融机构的普适要求，推荐、自荐单位应对所提供信息的真实性负责，如有任何可证实的公开质疑，将取消参选资格。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五、参评办法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1、参评单位须向组委会提交申报奖项的申报表格（详见本通知附件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）。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2、除上述申报表格外，参评单位还须向组委会提交申报奖项的参评材料：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全国农村金融十佳内刊：</w:t>
      </w:r>
      <w:r>
        <w:rPr>
          <w:rFonts w:hint="eastAsia" w:ascii="Times New Roman" w:hAnsi="Times New Roman" w:eastAsia="宋体" w:cs="Times New Roman"/>
          <w:sz w:val="24"/>
          <w:szCs w:val="24"/>
        </w:rPr>
        <w:t>提供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三</w:t>
      </w:r>
      <w:r>
        <w:rPr>
          <w:rFonts w:hint="eastAsia" w:ascii="Times New Roman" w:hAnsi="Times New Roman" w:eastAsia="宋体" w:cs="Times New Roman"/>
          <w:sz w:val="24"/>
          <w:szCs w:val="24"/>
        </w:rPr>
        <w:t>期内刊的PDF版本，三期内刊印刷版本需快递至组委会（地址及联系方式详见本通知第七条）。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全国农村金融十佳微信公众平台：</w:t>
      </w:r>
      <w:r>
        <w:rPr>
          <w:rFonts w:hint="eastAsia" w:ascii="Times New Roman" w:hAnsi="Times New Roman" w:eastAsia="宋体" w:cs="Times New Roman"/>
          <w:sz w:val="24"/>
          <w:szCs w:val="24"/>
        </w:rPr>
        <w:t>提供三期微信公众平台推送页面截图。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全国农村金融十佳微视频：</w:t>
      </w:r>
      <w:r>
        <w:rPr>
          <w:rFonts w:hint="eastAsia" w:ascii="Times New Roman" w:hAnsi="Times New Roman" w:eastAsia="宋体" w:cs="Times New Roman"/>
          <w:sz w:val="24"/>
          <w:szCs w:val="24"/>
        </w:rPr>
        <w:t>提供微视频（宣传片、微电影）的视频文件、包含视频名称的视频截图、1000字以内的剧本梗概。</w:t>
      </w:r>
    </w:p>
    <w:p>
      <w:pPr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3、上述电子版材料需统一发至组委会邮箱：zhhz666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@vip.sina.com</w:t>
      </w:r>
      <w:r>
        <w:rPr>
          <w:rFonts w:hint="eastAsia"/>
          <w:b/>
          <w:sz w:val="24"/>
        </w:rPr>
        <w:t xml:space="preserve"> 邮件名称须注明“全国农村金融文化传播大赛”。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六、截止日期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2020年2月14日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七、联系方式</w:t>
      </w:r>
    </w:p>
    <w:p>
      <w:pPr>
        <w:ind w:firstLine="472" w:firstLineChars="196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咨询电话：</w:t>
      </w:r>
      <w:r>
        <w:rPr>
          <w:rFonts w:hint="eastAsia" w:ascii="Times New Roman" w:hAnsi="Times New Roman" w:eastAsia="宋体" w:cs="Times New Roman"/>
          <w:sz w:val="24"/>
          <w:szCs w:val="24"/>
        </w:rPr>
        <w:t>010-</w:t>
      </w:r>
      <w:r>
        <w:rPr>
          <w:rFonts w:hint="eastAsia" w:ascii="黑体" w:hAnsi="Times New Roman" w:eastAsia="黑体" w:cs="Times New Roman"/>
          <w:sz w:val="24"/>
          <w:szCs w:val="24"/>
        </w:rPr>
        <w:t>63734464、63702368</w:t>
      </w:r>
    </w:p>
    <w:p>
      <w:pPr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传真：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010-63702768    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邮箱</w:t>
      </w:r>
      <w:r>
        <w:rPr>
          <w:rFonts w:hint="eastAsia" w:ascii="Times New Roman" w:hAnsi="Times New Roman" w:eastAsia="宋体" w:cs="Times New Roman"/>
          <w:sz w:val="24"/>
          <w:szCs w:val="24"/>
        </w:rPr>
        <w:t>：zhhz666@vip.sina.com</w:t>
      </w:r>
    </w:p>
    <w:p>
      <w:pPr>
        <w:ind w:firstLine="48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地址：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北京市丰台区南四环西路188号总部基地6区12号楼 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邮编：</w:t>
      </w:r>
      <w:r>
        <w:rPr>
          <w:rFonts w:hint="eastAsia" w:ascii="Times New Roman" w:hAnsi="Times New Roman" w:eastAsia="宋体" w:cs="Times New Roman"/>
          <w:sz w:val="24"/>
          <w:szCs w:val="24"/>
        </w:rPr>
        <w:t>100070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eastAsia"/>
          <w:b/>
          <w:sz w:val="24"/>
        </w:rPr>
        <w:t>“全国农村金融文化传播大赛”组委会收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附件：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Times New Roman" w:eastAsia="黑体" w:cs="Times New Roman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99060</wp:posOffset>
            </wp:positionV>
            <wp:extent cx="1895475" cy="1903095"/>
            <wp:effectExtent l="0" t="0" r="0" b="0"/>
            <wp:wrapNone/>
            <wp:docPr id="3" name="图片 3" descr="C:\Users\hzsb051\Desktop\全国农村金融文化传播大赛组委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zsb051\Desktop\全国农村金融文化传播大赛组委会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638561">
                      <a:off x="0" y="0"/>
                      <a:ext cx="189674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全国农村金融十佳内刊申报表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>2、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全国农村金融十佳微信公众平台申报表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>3、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全国农村金融十佳微视频申报表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2595"/>
          <w:tab w:val="right" w:pos="9070"/>
        </w:tabs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ascii="黑体" w:hAnsi="Times New Roman" w:eastAsia="黑体" w:cs="Times New Roman"/>
          <w:sz w:val="30"/>
          <w:szCs w:val="30"/>
        </w:rPr>
        <w:tab/>
      </w:r>
      <w:r>
        <w:rPr>
          <w:rFonts w:ascii="黑体" w:hAnsi="Times New Roman" w:eastAsia="黑体" w:cs="Times New Roman"/>
          <w:sz w:val="30"/>
          <w:szCs w:val="30"/>
        </w:rPr>
        <w:tab/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全国农村金融文化传播大赛组委会                 </w:t>
      </w:r>
    </w:p>
    <w:p>
      <w:pPr>
        <w:ind w:right="900"/>
        <w:jc w:val="right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2020年1月1日</w:t>
      </w:r>
    </w:p>
    <w:p>
      <w:pPr>
        <w:ind w:right="900"/>
        <w:jc w:val="righ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ind w:right="900"/>
        <w:jc w:val="righ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ind w:right="900"/>
        <w:jc w:val="righ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pStyle w:val="6"/>
        <w:spacing w:line="480" w:lineRule="exact"/>
        <w:rPr>
          <w:b/>
        </w:rPr>
      </w:pPr>
      <w:r>
        <w:rPr>
          <w:rFonts w:hint="eastAsia"/>
          <w:b/>
        </w:rPr>
        <w:t>附件1：</w:t>
      </w:r>
    </w:p>
    <w:p>
      <w:pPr>
        <w:pStyle w:val="6"/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全国农村金融十佳内刊申报表</w:t>
      </w:r>
    </w:p>
    <w:tbl>
      <w:tblPr>
        <w:tblStyle w:val="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64"/>
        <w:gridCol w:w="900"/>
        <w:gridCol w:w="1244"/>
        <w:gridCol w:w="16"/>
        <w:gridCol w:w="900"/>
        <w:gridCol w:w="360"/>
        <w:gridCol w:w="928"/>
        <w:gridCol w:w="87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机构全称</w:t>
            </w:r>
          </w:p>
        </w:tc>
        <w:tc>
          <w:tcPr>
            <w:tcW w:w="8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内刊名称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创刊时间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座机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真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出版周期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E-mail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机构简介</w:t>
            </w:r>
          </w:p>
        </w:tc>
        <w:tc>
          <w:tcPr>
            <w:tcW w:w="8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内刊创办</w:t>
            </w:r>
          </w:p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情况概述</w:t>
            </w:r>
          </w:p>
          <w:p>
            <w:pPr>
              <w:spacing w:line="340" w:lineRule="exact"/>
              <w:jc w:val="left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（包括读者范围、栏目设置、办刊特色等）</w:t>
            </w:r>
          </w:p>
        </w:tc>
        <w:tc>
          <w:tcPr>
            <w:tcW w:w="800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宋体" w:hAnsi="Times New Roman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 w:val="24"/>
              </w:rPr>
              <w:t>（可在申报表后附详细文字介绍）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推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荐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见</w:t>
            </w:r>
          </w:p>
        </w:tc>
        <w:tc>
          <w:tcPr>
            <w:tcW w:w="8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推荐单位      </w:t>
            </w:r>
          </w:p>
          <w:p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年  月  日</w:t>
            </w:r>
          </w:p>
        </w:tc>
      </w:tr>
    </w:tbl>
    <w:p>
      <w:pPr>
        <w:pStyle w:val="6"/>
        <w:snapToGrid w:val="0"/>
        <w:spacing w:before="0" w:beforeAutospacing="0" w:after="0" w:afterAutospacing="0" w:line="480" w:lineRule="exact"/>
        <w:ind w:left="-14" w:leftChars="-258" w:right="-687" w:rightChars="-327" w:hanging="528" w:hangingChars="219"/>
        <w:jc w:val="both"/>
      </w:pPr>
      <w:r>
        <w:rPr>
          <w:rFonts w:hint="eastAsia"/>
          <w:b/>
        </w:rPr>
        <w:t>注</w:t>
      </w:r>
      <w:r>
        <w:rPr>
          <w:rFonts w:hint="eastAsia"/>
        </w:rPr>
        <w:t>：1、需发送电子版“申报表”及</w:t>
      </w:r>
      <w:r>
        <w:rPr>
          <w:rFonts w:hint="eastAsia" w:ascii="Times New Roman" w:hAnsi="Times New Roman" w:cs="Times New Roman"/>
          <w:b/>
        </w:rPr>
        <w:t>三</w:t>
      </w:r>
      <w:r>
        <w:rPr>
          <w:rFonts w:hint="eastAsia" w:ascii="Times New Roman" w:hAnsi="Times New Roman" w:cs="Times New Roman"/>
        </w:rPr>
        <w:t>期内刊的PDF版本</w:t>
      </w:r>
      <w:r>
        <w:rPr>
          <w:rFonts w:hint="eastAsia"/>
        </w:rPr>
        <w:t>至邮箱：</w:t>
      </w:r>
      <w:r>
        <w:rPr>
          <w:rFonts w:hint="eastAsia" w:ascii="Times New Roman" w:hAnsi="Times New Roman" w:cs="Times New Roman"/>
          <w:b/>
        </w:rPr>
        <w:t xml:space="preserve">zhhz666@vip.sina.com </w:t>
      </w:r>
    </w:p>
    <w:p>
      <w:pPr>
        <w:pStyle w:val="6"/>
        <w:snapToGrid w:val="0"/>
        <w:spacing w:before="0" w:beforeAutospacing="0" w:after="0" w:afterAutospacing="0" w:line="480" w:lineRule="exact"/>
        <w:ind w:left="-18" w:leftChars="-30" w:right="-687" w:rightChars="-327" w:hanging="45" w:hangingChars="19"/>
        <w:jc w:val="both"/>
      </w:pPr>
      <w:r>
        <w:rPr>
          <w:rFonts w:hint="eastAsia" w:ascii="Times New Roman" w:hAnsi="Times New Roman" w:cs="Times New Roman"/>
        </w:rPr>
        <w:t>2、三期内刊印刷版本需快递至组委会（地址详见活动通知第七项）。</w:t>
      </w:r>
    </w:p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附件2：</w:t>
      </w:r>
    </w:p>
    <w:p>
      <w:pPr>
        <w:pStyle w:val="6"/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全国农村金融十佳微信公众平台申报表</w:t>
      </w:r>
    </w:p>
    <w:tbl>
      <w:tblPr>
        <w:tblStyle w:val="7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63"/>
        <w:gridCol w:w="660"/>
        <w:gridCol w:w="1302"/>
        <w:gridCol w:w="180"/>
        <w:gridCol w:w="1138"/>
        <w:gridCol w:w="1295"/>
        <w:gridCol w:w="457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机构全称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微信公众</w:t>
            </w:r>
          </w:p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平台名称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创办时间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座机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真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关注人数</w:t>
            </w: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E-mail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49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机构简介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微信公众平台创办情况简介</w:t>
            </w:r>
          </w:p>
          <w:p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（包括功能介绍、推送周期、主要栏目、自定义菜单设置、平台特色等）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rPr>
                <w:rFonts w:ascii="宋体" w:cs="宋体"/>
                <w:sz w:val="24"/>
              </w:rPr>
            </w:pPr>
          </w:p>
          <w:p>
            <w:pPr>
              <w:spacing w:line="340" w:lineRule="exact"/>
              <w:ind w:firstLine="4360" w:firstLineChars="1817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（可在申报表后附详细文字介绍）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推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荐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见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推荐单位      </w:t>
            </w:r>
          </w:p>
          <w:p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40" w:lineRule="exact"/>
              <w:ind w:right="480"/>
              <w:jc w:val="center"/>
              <w:rPr>
                <w:rFonts w:ascii="宋体" w:hAnsi="Times New Roman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pStyle w:val="6"/>
        <w:snapToGrid w:val="0"/>
        <w:spacing w:before="0" w:beforeAutospacing="0" w:after="0" w:afterAutospacing="0" w:line="480" w:lineRule="exact"/>
        <w:ind w:left="-14" w:leftChars="-258" w:right="-687" w:rightChars="-327" w:hanging="528" w:hangingChars="219"/>
        <w:jc w:val="both"/>
      </w:pPr>
      <w:r>
        <w:rPr>
          <w:rFonts w:hint="eastAsia"/>
          <w:b/>
        </w:rPr>
        <w:t>注</w:t>
      </w:r>
      <w:r>
        <w:rPr>
          <w:rFonts w:hint="eastAsia"/>
        </w:rPr>
        <w:t>：需发送电子版“申报表”及</w:t>
      </w:r>
      <w:r>
        <w:rPr>
          <w:rFonts w:hint="eastAsia" w:ascii="Times New Roman" w:hAnsi="Times New Roman" w:cs="Times New Roman"/>
        </w:rPr>
        <w:t>三期微信公众平台推送页面截图</w:t>
      </w:r>
      <w:r>
        <w:rPr>
          <w:rFonts w:hint="eastAsia"/>
        </w:rPr>
        <w:t>至邮箱：</w:t>
      </w:r>
      <w:r>
        <w:rPr>
          <w:rFonts w:ascii="Times New Roman" w:hAnsi="Times New Roman" w:cs="Times New Roman"/>
          <w:b/>
        </w:rPr>
        <w:t>zhhz666</w:t>
      </w:r>
      <w:r>
        <w:rPr>
          <w:rFonts w:hint="eastAsia" w:ascii="Times New Roman" w:hAnsi="Times New Roman" w:cs="Times New Roman"/>
          <w:b/>
        </w:rPr>
        <w:t>@vip.sina.com</w:t>
      </w:r>
    </w:p>
    <w:p>
      <w:pPr>
        <w:jc w:val="left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附件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3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：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Calibri" w:eastAsia="宋体" w:cs="宋体"/>
          <w:b/>
          <w:color w:val="000000"/>
          <w:kern w:val="0"/>
          <w:sz w:val="36"/>
          <w:szCs w:val="36"/>
          <w:lang w:val="zh-CN"/>
        </w:rPr>
        <w:t>全国农村金融十佳微视频</w:t>
      </w:r>
      <w:r>
        <w:rPr>
          <w:rFonts w:hint="eastAsia" w:ascii="宋体" w:hAnsi="宋体" w:eastAsia="宋体" w:cs="Times New Roman"/>
          <w:b/>
          <w:sz w:val="36"/>
          <w:szCs w:val="36"/>
        </w:rPr>
        <w:t>申报表</w:t>
      </w:r>
    </w:p>
    <w:p>
      <w:pPr>
        <w:jc w:val="center"/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（微电影/宣传片）</w:t>
      </w:r>
    </w:p>
    <w:tbl>
      <w:tblPr>
        <w:tblStyle w:val="7"/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65"/>
        <w:gridCol w:w="878"/>
        <w:gridCol w:w="570"/>
        <w:gridCol w:w="934"/>
        <w:gridCol w:w="436"/>
        <w:gridCol w:w="464"/>
        <w:gridCol w:w="651"/>
        <w:gridCol w:w="728"/>
        <w:gridCol w:w="239"/>
        <w:gridCol w:w="87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机构全称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微视频名称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微视频类别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□微电影    □宣传片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座机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传 真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微视频时长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b/>
                <w:sz w:val="24"/>
              </w:rPr>
              <w:t>微视频格式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E-mail</w:t>
            </w:r>
          </w:p>
        </w:tc>
        <w:tc>
          <w:tcPr>
            <w:tcW w:w="3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49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机构简介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2" w:firstLineChars="200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微视频简介</w:t>
            </w:r>
          </w:p>
          <w:p>
            <w:pPr>
              <w:spacing w:line="34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（包括拍摄背景目的、创意来源、主要内容等）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ind w:firstLine="4360" w:firstLineChars="1817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（请在申报表后附剧本梗概）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推</w:t>
            </w:r>
          </w:p>
          <w:p>
            <w:pPr>
              <w:spacing w:line="340" w:lineRule="exact"/>
              <w:jc w:val="center"/>
              <w:rPr>
                <w:rFonts w:hint="eastAsia" w:ascii="宋体" w:hAnsi="Calibri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荐</w:t>
            </w:r>
          </w:p>
          <w:p>
            <w:pPr>
              <w:spacing w:line="340" w:lineRule="exact"/>
              <w:jc w:val="center"/>
              <w:rPr>
                <w:rFonts w:hint="eastAsia" w:ascii="宋体" w:hAnsi="Calibri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 w:ascii="宋体" w:hAnsi="Calibri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宋体" w:hAnsi="Calibri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见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Calibri" w:eastAsia="宋体" w:cs="宋体"/>
                <w:sz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推荐单位      </w:t>
            </w:r>
          </w:p>
          <w:p>
            <w:pPr>
              <w:spacing w:line="400" w:lineRule="exact"/>
              <w:ind w:right="1120"/>
              <w:jc w:val="right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（公章）</w:t>
            </w:r>
          </w:p>
          <w:p>
            <w:pPr>
              <w:spacing w:line="340" w:lineRule="exact"/>
              <w:jc w:val="center"/>
              <w:rPr>
                <w:rFonts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spacing w:line="480" w:lineRule="exact"/>
        <w:ind w:left="-77" w:leftChars="-258" w:right="-649" w:rightChars="-309" w:hanging="465" w:hangingChars="193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</w:rPr>
        <w:t>注</w:t>
      </w:r>
      <w:r>
        <w:rPr>
          <w:rFonts w:hint="eastAsia" w:ascii="Calibri" w:hAnsi="Calibri" w:eastAsia="宋体" w:cs="Times New Roman"/>
          <w:sz w:val="24"/>
        </w:rPr>
        <w:t>：需将以下文件发送</w:t>
      </w:r>
      <w:r>
        <w:rPr>
          <w:rFonts w:hint="eastAsia" w:ascii="宋体" w:hAnsi="宋体" w:eastAsia="宋体" w:cs="宋体"/>
          <w:sz w:val="24"/>
        </w:rPr>
        <w:t>至邮箱：</w:t>
      </w:r>
      <w:r>
        <w:fldChar w:fldCharType="begin"/>
      </w:r>
      <w:r>
        <w:instrText xml:space="preserve"> HYPERLINK "mailto:zhhz666@vip.sina.com"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0000FF" w:themeColor="hyperlink"/>
          <w:sz w:val="24"/>
          <w:u w:val="single"/>
          <w14:textFill>
            <w14:solidFill>
              <w14:schemeClr w14:val="hlink"/>
            </w14:solidFill>
          </w14:textFill>
        </w:rPr>
        <w:t>zhhz666@vip.sina.com</w:t>
      </w:r>
      <w:r>
        <w:rPr>
          <w:rFonts w:hint="eastAsia" w:ascii="宋体" w:hAnsi="宋体" w:eastAsia="宋体" w:cs="宋体"/>
          <w:b/>
          <w:color w:val="0000FF" w:themeColor="hyperlink"/>
          <w:sz w:val="24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，包括：</w:t>
      </w:r>
      <w:r>
        <w:rPr>
          <w:rFonts w:hint="eastAsia" w:ascii="Calibri" w:hAnsi="Calibri" w:eastAsia="宋体" w:cs="Times New Roman"/>
          <w:sz w:val="24"/>
        </w:rPr>
        <w:t>电子版“申报表”、</w:t>
      </w:r>
      <w:r>
        <w:rPr>
          <w:rFonts w:hint="eastAsia" w:ascii="宋体" w:hAnsi="宋体" w:eastAsia="宋体" w:cs="宋体"/>
          <w:sz w:val="24"/>
        </w:rPr>
        <w:t>视频文件、包含视频名称的视频截图、1000字以内的剧本梗概。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adjustRightInd w:val="0"/>
      <w:ind w:right="-105" w:rightChars="-50"/>
      <w:jc w:val="distribute"/>
      <w:rPr>
        <w:b/>
        <w:color w:val="FF0000"/>
        <w:sz w:val="52"/>
        <w:szCs w:val="52"/>
      </w:rPr>
    </w:pPr>
    <w:r>
      <w:rPr>
        <w:b/>
        <w:color w:val="FF0000"/>
        <w:sz w:val="52"/>
        <w:szCs w:val="52"/>
      </w:rPr>
      <w:t>全国农村金融文化传播大赛组委会</w:t>
    </w:r>
  </w:p>
  <w:p>
    <w:r>
      <w:rPr>
        <w:rFonts w:hint="eastAsia"/>
        <w:b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111125</wp:posOffset>
              </wp:positionV>
              <wp:extent cx="5829300" cy="0"/>
              <wp:effectExtent l="0" t="19050" r="19050" b="3810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pt;margin-top:8.75pt;height:0pt;width:459pt;z-index:251659264;mso-width-relative:page;mso-height-relative:page;" filled="f" stroked="t" coordsize="21600,21600" o:gfxdata="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isbxXUAAAABwEAAA8AAAAAAAAAAQAgAAAA&#10;IgAAAGRycy9kb3ducmV2LnhtbFBLAQIUABQAAAAIAIdO4kBpJaG41gEAAG4DAAAOAAAAAAAAAAEA&#10;IAAAACMBAABkcnMvZTJvRG9jLnhtbFBLBQYAAAAABgAGAFkBAABr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C"/>
    <w:rsid w:val="00003B09"/>
    <w:rsid w:val="00011D5F"/>
    <w:rsid w:val="00013B95"/>
    <w:rsid w:val="00067F14"/>
    <w:rsid w:val="00072C6F"/>
    <w:rsid w:val="000731BD"/>
    <w:rsid w:val="000776F6"/>
    <w:rsid w:val="00095B55"/>
    <w:rsid w:val="000A1725"/>
    <w:rsid w:val="000A69E8"/>
    <w:rsid w:val="000B1AB5"/>
    <w:rsid w:val="000F4837"/>
    <w:rsid w:val="001022D9"/>
    <w:rsid w:val="0011111D"/>
    <w:rsid w:val="00114E9C"/>
    <w:rsid w:val="00117DB8"/>
    <w:rsid w:val="00127504"/>
    <w:rsid w:val="0018114F"/>
    <w:rsid w:val="0019079C"/>
    <w:rsid w:val="00191892"/>
    <w:rsid w:val="001947F5"/>
    <w:rsid w:val="001A3271"/>
    <w:rsid w:val="001A3AD5"/>
    <w:rsid w:val="001C565D"/>
    <w:rsid w:val="001F79A0"/>
    <w:rsid w:val="00226044"/>
    <w:rsid w:val="0022670D"/>
    <w:rsid w:val="00234A34"/>
    <w:rsid w:val="00245899"/>
    <w:rsid w:val="00247674"/>
    <w:rsid w:val="002561CD"/>
    <w:rsid w:val="002628C6"/>
    <w:rsid w:val="002744E8"/>
    <w:rsid w:val="002C56E2"/>
    <w:rsid w:val="002E0EE1"/>
    <w:rsid w:val="002E33B4"/>
    <w:rsid w:val="002F090A"/>
    <w:rsid w:val="003265AF"/>
    <w:rsid w:val="00366E3E"/>
    <w:rsid w:val="0038783F"/>
    <w:rsid w:val="00393DD0"/>
    <w:rsid w:val="003A0B39"/>
    <w:rsid w:val="003A3D33"/>
    <w:rsid w:val="003B0D0D"/>
    <w:rsid w:val="003B5829"/>
    <w:rsid w:val="003E1742"/>
    <w:rsid w:val="00402CE2"/>
    <w:rsid w:val="00416958"/>
    <w:rsid w:val="00422880"/>
    <w:rsid w:val="00426C8A"/>
    <w:rsid w:val="00435BEA"/>
    <w:rsid w:val="004771CE"/>
    <w:rsid w:val="00477E08"/>
    <w:rsid w:val="00491AC2"/>
    <w:rsid w:val="004928E5"/>
    <w:rsid w:val="004A1883"/>
    <w:rsid w:val="004A66B0"/>
    <w:rsid w:val="00501A7F"/>
    <w:rsid w:val="00503BC5"/>
    <w:rsid w:val="005767B6"/>
    <w:rsid w:val="00582204"/>
    <w:rsid w:val="00583969"/>
    <w:rsid w:val="005A2832"/>
    <w:rsid w:val="005B364E"/>
    <w:rsid w:val="005B38E4"/>
    <w:rsid w:val="005B68E8"/>
    <w:rsid w:val="005C184C"/>
    <w:rsid w:val="005F21F4"/>
    <w:rsid w:val="005F665F"/>
    <w:rsid w:val="0060526C"/>
    <w:rsid w:val="0061739C"/>
    <w:rsid w:val="0064386E"/>
    <w:rsid w:val="00645FBA"/>
    <w:rsid w:val="006B2039"/>
    <w:rsid w:val="006C501A"/>
    <w:rsid w:val="006C7478"/>
    <w:rsid w:val="006D4504"/>
    <w:rsid w:val="006D6D16"/>
    <w:rsid w:val="006E54C3"/>
    <w:rsid w:val="00722840"/>
    <w:rsid w:val="00734256"/>
    <w:rsid w:val="007345F5"/>
    <w:rsid w:val="00751B85"/>
    <w:rsid w:val="00752F17"/>
    <w:rsid w:val="0076750F"/>
    <w:rsid w:val="00793CC6"/>
    <w:rsid w:val="007A3FB2"/>
    <w:rsid w:val="007A74A0"/>
    <w:rsid w:val="007D5EF2"/>
    <w:rsid w:val="007E3312"/>
    <w:rsid w:val="00847440"/>
    <w:rsid w:val="00875981"/>
    <w:rsid w:val="00896F51"/>
    <w:rsid w:val="008A129C"/>
    <w:rsid w:val="008A6D4A"/>
    <w:rsid w:val="008A7D25"/>
    <w:rsid w:val="008B2A69"/>
    <w:rsid w:val="008D5C02"/>
    <w:rsid w:val="008E5DC6"/>
    <w:rsid w:val="00903E05"/>
    <w:rsid w:val="00947122"/>
    <w:rsid w:val="00952786"/>
    <w:rsid w:val="009867B0"/>
    <w:rsid w:val="0099022F"/>
    <w:rsid w:val="009B78F9"/>
    <w:rsid w:val="00A0293B"/>
    <w:rsid w:val="00A37F65"/>
    <w:rsid w:val="00A663EA"/>
    <w:rsid w:val="00A66B95"/>
    <w:rsid w:val="00A7039A"/>
    <w:rsid w:val="00A80EF1"/>
    <w:rsid w:val="00A820C6"/>
    <w:rsid w:val="00A95E14"/>
    <w:rsid w:val="00AB7B63"/>
    <w:rsid w:val="00AC417C"/>
    <w:rsid w:val="00AD365B"/>
    <w:rsid w:val="00AF728F"/>
    <w:rsid w:val="00B23203"/>
    <w:rsid w:val="00B243F2"/>
    <w:rsid w:val="00B40ECA"/>
    <w:rsid w:val="00B4452E"/>
    <w:rsid w:val="00B547F8"/>
    <w:rsid w:val="00B80B7D"/>
    <w:rsid w:val="00BA423D"/>
    <w:rsid w:val="00BB2BBD"/>
    <w:rsid w:val="00BF0502"/>
    <w:rsid w:val="00BF2C6E"/>
    <w:rsid w:val="00C154C2"/>
    <w:rsid w:val="00C208FF"/>
    <w:rsid w:val="00C45C56"/>
    <w:rsid w:val="00C522D9"/>
    <w:rsid w:val="00C57C51"/>
    <w:rsid w:val="00C74BF5"/>
    <w:rsid w:val="00C9249D"/>
    <w:rsid w:val="00CB5498"/>
    <w:rsid w:val="00CD4878"/>
    <w:rsid w:val="00CE7DF4"/>
    <w:rsid w:val="00CF1BAB"/>
    <w:rsid w:val="00D10C48"/>
    <w:rsid w:val="00D2106D"/>
    <w:rsid w:val="00D34FBB"/>
    <w:rsid w:val="00D50214"/>
    <w:rsid w:val="00D66AC3"/>
    <w:rsid w:val="00D66D3B"/>
    <w:rsid w:val="00D8456C"/>
    <w:rsid w:val="00D94AD8"/>
    <w:rsid w:val="00DB1E5C"/>
    <w:rsid w:val="00DB7B8D"/>
    <w:rsid w:val="00DC122E"/>
    <w:rsid w:val="00DC42A0"/>
    <w:rsid w:val="00DE005B"/>
    <w:rsid w:val="00DF0C30"/>
    <w:rsid w:val="00E03ED2"/>
    <w:rsid w:val="00E36DA1"/>
    <w:rsid w:val="00E4159B"/>
    <w:rsid w:val="00E510C4"/>
    <w:rsid w:val="00E529CF"/>
    <w:rsid w:val="00E54775"/>
    <w:rsid w:val="00E55022"/>
    <w:rsid w:val="00E57159"/>
    <w:rsid w:val="00E7299F"/>
    <w:rsid w:val="00E74CFE"/>
    <w:rsid w:val="00E81D41"/>
    <w:rsid w:val="00ED0854"/>
    <w:rsid w:val="00ED22ED"/>
    <w:rsid w:val="00F06DEB"/>
    <w:rsid w:val="00F46BE0"/>
    <w:rsid w:val="00F60E2E"/>
    <w:rsid w:val="00F72E27"/>
    <w:rsid w:val="00FC6CC8"/>
    <w:rsid w:val="00FC760D"/>
    <w:rsid w:val="00FC7FBC"/>
    <w:rsid w:val="00FD484C"/>
    <w:rsid w:val="00FD656E"/>
    <w:rsid w:val="00FD6F88"/>
    <w:rsid w:val="280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13416E-8529-407F-84A6-92033FBE8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2200</Characters>
  <Lines>18</Lines>
  <Paragraphs>5</Paragraphs>
  <TotalTime>45</TotalTime>
  <ScaleCrop>false</ScaleCrop>
  <LinksUpToDate>false</LinksUpToDate>
  <CharactersWithSpaces>2580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2018-12-04T01:24:00Z</dcterms:created>
  <dc:creator>hzsb051</dc:creator>
  <cp:lastModifiedBy>云中帛锦</cp:lastModifiedBy>
  <cp:lastPrinted>2019-12-19T07:45:00Z</cp:lastPrinted>
  <dcterms:modified xsi:type="dcterms:W3CDTF">2019-12-27T08:08:51Z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