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A7" w:rsidRPr="009E63A8" w:rsidRDefault="00A73FA7">
      <w:pPr>
        <w:pStyle w:val="a3"/>
        <w:widowControl/>
        <w:spacing w:beforeAutospacing="0" w:after="2" w:afterAutospacing="0" w:line="420" w:lineRule="atLeast"/>
        <w:jc w:val="center"/>
        <w:rPr>
          <w:rStyle w:val="a4"/>
          <w:rFonts w:ascii="宋体" w:eastAsia="宋体" w:hAnsi="宋体" w:cs="宋体"/>
          <w:spacing w:val="30"/>
          <w:sz w:val="44"/>
          <w:szCs w:val="44"/>
        </w:rPr>
      </w:pPr>
    </w:p>
    <w:p w:rsidR="003C3B9A" w:rsidRPr="009E63A8" w:rsidRDefault="00A73FA7">
      <w:pPr>
        <w:pStyle w:val="a3"/>
        <w:widowControl/>
        <w:spacing w:beforeAutospacing="0" w:after="2" w:afterAutospacing="0" w:line="420" w:lineRule="atLeast"/>
        <w:jc w:val="center"/>
        <w:rPr>
          <w:rStyle w:val="a4"/>
          <w:rFonts w:ascii="宋体" w:eastAsia="宋体" w:hAnsi="宋体" w:cs="宋体"/>
          <w:spacing w:val="30"/>
          <w:sz w:val="52"/>
          <w:szCs w:val="52"/>
        </w:rPr>
      </w:pPr>
      <w:r w:rsidRPr="009E63A8">
        <w:rPr>
          <w:rStyle w:val="a4"/>
          <w:rFonts w:ascii="宋体" w:eastAsia="宋体" w:hAnsi="宋体" w:cs="宋体"/>
          <w:spacing w:val="30"/>
          <w:sz w:val="52"/>
          <w:szCs w:val="52"/>
        </w:rPr>
        <w:t>历经磨难</w:t>
      </w:r>
      <w:r w:rsidRPr="009E63A8">
        <w:rPr>
          <w:rStyle w:val="a4"/>
          <w:rFonts w:ascii="宋体" w:eastAsia="宋体" w:hAnsi="宋体" w:cs="宋体" w:hint="eastAsia"/>
          <w:spacing w:val="30"/>
          <w:sz w:val="52"/>
          <w:szCs w:val="52"/>
        </w:rPr>
        <w:t xml:space="preserve">  方得始终</w:t>
      </w:r>
    </w:p>
    <w:p w:rsidR="00C017D7" w:rsidRPr="009E63A8" w:rsidRDefault="00C017D7">
      <w:pPr>
        <w:pStyle w:val="a3"/>
        <w:widowControl/>
        <w:spacing w:beforeAutospacing="0" w:after="2" w:afterAutospacing="0" w:line="420" w:lineRule="atLeast"/>
        <w:jc w:val="center"/>
        <w:rPr>
          <w:rStyle w:val="a4"/>
          <w:rFonts w:ascii="宋体" w:eastAsia="宋体" w:hAnsi="宋体" w:cs="宋体"/>
          <w:spacing w:val="30"/>
          <w:sz w:val="44"/>
          <w:szCs w:val="44"/>
        </w:rPr>
      </w:pPr>
    </w:p>
    <w:p w:rsidR="00891FF6" w:rsidRPr="009E63A8" w:rsidRDefault="003C3B9A">
      <w:pPr>
        <w:pStyle w:val="a3"/>
        <w:widowControl/>
        <w:spacing w:beforeAutospacing="0" w:after="2" w:afterAutospacing="0" w:line="420" w:lineRule="atLeast"/>
        <w:jc w:val="center"/>
        <w:rPr>
          <w:rStyle w:val="a4"/>
          <w:rFonts w:ascii="宋体" w:eastAsia="宋体" w:hAnsi="宋体" w:cs="宋体"/>
          <w:color w:val="333333"/>
          <w:spacing w:val="30"/>
          <w:sz w:val="28"/>
          <w:szCs w:val="28"/>
        </w:rPr>
      </w:pPr>
      <w:r w:rsidRPr="009E63A8">
        <w:rPr>
          <w:rStyle w:val="a4"/>
          <w:rFonts w:ascii="宋体" w:eastAsia="宋体" w:hAnsi="宋体" w:cs="宋体" w:hint="eastAsia"/>
          <w:color w:val="333333"/>
          <w:spacing w:val="30"/>
          <w:sz w:val="28"/>
          <w:szCs w:val="28"/>
        </w:rPr>
        <w:t> 党办 刘壬正</w:t>
      </w:r>
    </w:p>
    <w:p w:rsidR="00A73FA7" w:rsidRPr="009E63A8" w:rsidRDefault="00A73FA7" w:rsidP="00A73FA7">
      <w:pPr>
        <w:pStyle w:val="a3"/>
        <w:widowControl/>
        <w:spacing w:beforeAutospacing="0" w:after="2" w:afterAutospacing="0" w:line="420" w:lineRule="atLeast"/>
        <w:jc w:val="center"/>
        <w:rPr>
          <w:sz w:val="28"/>
          <w:szCs w:val="28"/>
        </w:rPr>
      </w:pPr>
      <w:r w:rsidRPr="009E63A8">
        <w:rPr>
          <w:rStyle w:val="a4"/>
          <w:rFonts w:ascii="宋体" w:eastAsia="宋体" w:hAnsi="宋体" w:cs="宋体" w:hint="eastAsia"/>
          <w:spacing w:val="30"/>
          <w:sz w:val="28"/>
          <w:szCs w:val="28"/>
        </w:rPr>
        <w:t>《梁家河》读后感</w:t>
      </w:r>
    </w:p>
    <w:p w:rsidR="003C3B9A" w:rsidRPr="009E63A8" w:rsidRDefault="003C3B9A">
      <w:pPr>
        <w:pStyle w:val="a3"/>
        <w:widowControl/>
        <w:spacing w:beforeAutospacing="0" w:after="2" w:afterAutospacing="0" w:line="420" w:lineRule="atLeast"/>
        <w:jc w:val="center"/>
      </w:pPr>
    </w:p>
    <w:p w:rsidR="00891FF6" w:rsidRPr="009E63A8" w:rsidRDefault="0094473B" w:rsidP="009E63A8">
      <w:pPr>
        <w:pStyle w:val="a3"/>
        <w:widowControl/>
        <w:spacing w:beforeAutospacing="0" w:after="2" w:afterAutospacing="0" w:line="420" w:lineRule="atLeast"/>
        <w:ind w:firstLineChars="200" w:firstLine="760"/>
        <w:jc w:val="both"/>
        <w:rPr>
          <w:rFonts w:ascii="仿宋" w:eastAsia="仿宋" w:hAnsi="仿宋"/>
          <w:sz w:val="32"/>
          <w:szCs w:val="32"/>
        </w:rPr>
      </w:pPr>
      <w:r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在总社倡导开展“不忘初心、牢记使命，深化综合改革、服务乡村振兴”主题教育之际，读完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纪实文学《梁家河》</w:t>
      </w:r>
      <w:r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，对我触动很大，《梁家河》用朴素的叙述、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细腻的文笔</w:t>
      </w:r>
      <w:r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、质朴的语言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描写了习近平</w:t>
      </w:r>
      <w:r w:rsidR="00C017D7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总书记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和梁家河群众的深厚感情，提供了深入学</w:t>
      </w:r>
      <w:proofErr w:type="gramStart"/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习习近</w:t>
      </w:r>
      <w:proofErr w:type="gramEnd"/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平新时代中国特色社会主义思想的鲜活教材，我们学习研究梁家河蕴含的精神，就是要从习近平</w:t>
      </w:r>
      <w:r w:rsidR="000B1F14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同志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七年知青岁月中探寻习近平新时代中国特色社会主义思想形成的</w:t>
      </w:r>
      <w:r w:rsidR="000B1F14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根源</w:t>
      </w:r>
      <w:r w:rsidR="003C3B9A" w:rsidRPr="009E63A8">
        <w:rPr>
          <w:rFonts w:ascii="仿宋" w:eastAsia="仿宋" w:hAnsi="仿宋" w:cs="仿宋"/>
          <w:color w:val="333333"/>
          <w:spacing w:val="30"/>
          <w:sz w:val="32"/>
          <w:szCs w:val="32"/>
        </w:rPr>
        <w:t>，进而获取投身伟大事业的强大精神力量。</w:t>
      </w:r>
    </w:p>
    <w:p w:rsidR="00891FF6" w:rsidRPr="009E63A8" w:rsidRDefault="003C3B9A" w:rsidP="00B67C26">
      <w:pPr>
        <w:pStyle w:val="a3"/>
        <w:widowControl/>
        <w:spacing w:beforeAutospacing="0" w:after="2" w:afterAutospacing="0" w:line="420" w:lineRule="atLeast"/>
        <w:ind w:firstLineChars="200" w:firstLine="763"/>
        <w:jc w:val="both"/>
        <w:rPr>
          <w:rFonts w:ascii="仿宋" w:eastAsia="仿宋" w:hAnsi="仿宋" w:cs="仿宋"/>
          <w:color w:val="333333"/>
          <w:spacing w:val="30"/>
          <w:sz w:val="32"/>
          <w:szCs w:val="32"/>
        </w:rPr>
      </w:pPr>
      <w:r w:rsidRPr="009E63A8">
        <w:rPr>
          <w:rStyle w:val="a4"/>
          <w:rFonts w:ascii="黑体" w:eastAsia="黑体" w:hAnsi="宋体" w:cs="黑体"/>
          <w:color w:val="333333"/>
          <w:spacing w:val="30"/>
          <w:sz w:val="32"/>
          <w:szCs w:val="32"/>
        </w:rPr>
        <w:t>从《梁家河》中汲取人民至上的初心力量。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在梁家河插队的七年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间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，青年习近平在与群众一块苦、一块过、一块干的过程中，实现了从迷惘、彷徨到充满自信的转变，孕育了他以人民为中心的发展思想。作为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党务工作者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，我们要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从《梁家河》中汲取群众观点和群众路线的丰厚滋养，深入领会总书记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lastRenderedPageBreak/>
        <w:t>扎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根群众、造福群众的工作方法，把以人民为中心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的发展思想落在实处，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在制定政策时，多听取各方面意见，综合把握群众意愿，努力提高群众满意度。</w:t>
      </w:r>
    </w:p>
    <w:p w:rsidR="00891FF6" w:rsidRPr="009E63A8" w:rsidRDefault="003C3B9A" w:rsidP="00B67C26">
      <w:pPr>
        <w:pStyle w:val="a3"/>
        <w:widowControl/>
        <w:spacing w:beforeAutospacing="0" w:after="2" w:afterAutospacing="0" w:line="420" w:lineRule="atLeast"/>
        <w:ind w:firstLineChars="200" w:firstLine="763"/>
        <w:jc w:val="both"/>
        <w:rPr>
          <w:rFonts w:ascii="仿宋" w:eastAsia="仿宋" w:hAnsi="仿宋" w:cs="仿宋"/>
          <w:color w:val="333333"/>
          <w:spacing w:val="30"/>
          <w:sz w:val="32"/>
          <w:szCs w:val="32"/>
        </w:rPr>
      </w:pPr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从《梁家河》中汲取</w:t>
      </w:r>
      <w:r w:rsidR="000D3CE5"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冲锋在前</w:t>
      </w:r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的担当力量。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习近平总书记20岁出头就担任梁家河大队党支部书记，带领干部群众打井抗旱、打坝淤地、修建公路，件件事</w:t>
      </w:r>
      <w:r w:rsidR="000B1F14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落到生活的实在处、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办到群众的心坎上，以铁一般的担当推动梁家河发生了实实在在的变化。作为党务工作者，我们要从中汲取面对困难敢闯会干，敢于担当的力量，在日常工作中，要勇于担当，要敢于负责，真正在工作中做到，平常时候看得出来、关键时候站得出来、危难时候</w:t>
      </w:r>
      <w:proofErr w:type="gramStart"/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豁</w:t>
      </w:r>
      <w:proofErr w:type="gramEnd"/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得出来。</w:t>
      </w:r>
    </w:p>
    <w:p w:rsidR="00891FF6" w:rsidRPr="009E63A8" w:rsidRDefault="003C3B9A" w:rsidP="00B67C26">
      <w:pPr>
        <w:pStyle w:val="a3"/>
        <w:widowControl/>
        <w:spacing w:beforeAutospacing="0" w:after="2" w:afterAutospacing="0" w:line="420" w:lineRule="atLeast"/>
        <w:ind w:firstLineChars="200" w:firstLine="763"/>
        <w:jc w:val="both"/>
      </w:pPr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从《梁家河》中</w:t>
      </w:r>
      <w:proofErr w:type="gramStart"/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汲取攻坚</w:t>
      </w:r>
      <w:proofErr w:type="gramEnd"/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克难的奋斗力量。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苦，是习近平总书记七年知青岁月的底色。面对艰难困苦，他没有怨言，而是与群众一起开荒、种地、放羊、铡草、挑粪、拉煤、打坝，闯过了跳蚤关、饮食关、生活关、劳动关、思想关。作为党务工作者，我们要学习总书记不畏艰难、百折不挠的顽强意志和自强不息、志存高远的赤子情怀，把党赋予的各项工作完成好，以苦干实干成就事业。同时，要有意识地到急难险重的实践中去淬炼、去升华，在攻坚克难中完善自身、成就人生。</w:t>
      </w:r>
    </w:p>
    <w:p w:rsidR="00891FF6" w:rsidRPr="009E63A8" w:rsidRDefault="003C3B9A" w:rsidP="009E63A8">
      <w:pPr>
        <w:pStyle w:val="a3"/>
        <w:widowControl/>
        <w:spacing w:beforeAutospacing="0" w:after="2" w:afterAutospacing="0" w:line="420" w:lineRule="atLeast"/>
        <w:ind w:firstLineChars="200" w:firstLine="763"/>
        <w:jc w:val="both"/>
        <w:rPr>
          <w:rFonts w:ascii="仿宋" w:eastAsia="仿宋" w:hAnsi="仿宋" w:cs="仿宋"/>
          <w:color w:val="333333"/>
          <w:spacing w:val="30"/>
          <w:sz w:val="32"/>
          <w:szCs w:val="32"/>
        </w:rPr>
      </w:pPr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lastRenderedPageBreak/>
        <w:t>从《梁家河》中汲取向我看齐的表率力量。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习近平总书记七年知青岁月就是一部</w:t>
      </w:r>
      <w:proofErr w:type="gramStart"/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以上率</w:t>
      </w:r>
      <w:proofErr w:type="gramEnd"/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下的奋斗史。在打淤地</w:t>
      </w:r>
      <w:r w:rsidR="00B67C2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坝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时，水沟旁铲土是谁都不愿干的苦差事，每次习近平同志总是主动去水沟旁铲土。修筑梯田过程中，乡亲们都怕冷不想下水，每次习近平同志都是带头赤脚站在冰中凿冰清理坝基，正是他的模范带头，</w:t>
      </w:r>
      <w:r w:rsidR="00C05D1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经过不断劝说，科学计算，严谨施工，在梁家河世代人不敢想的河沟口打了一座水坠坝，形成了从梁家河沟口一直延伸到村里的大片良田，直到今天，这块坝地仍然是梁家河最好、最平整的土地。最终为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梁家河村先后建成了14座淤地坝，成为了乡亲们收入的聚宝盆。</w:t>
      </w:r>
    </w:p>
    <w:p w:rsidR="0071254B" w:rsidRPr="009E63A8" w:rsidRDefault="0071254B" w:rsidP="00B67C26">
      <w:pPr>
        <w:pStyle w:val="a3"/>
        <w:widowControl/>
        <w:spacing w:beforeAutospacing="0" w:after="2" w:afterAutospacing="0" w:line="420" w:lineRule="atLeast"/>
        <w:ind w:firstLineChars="200" w:firstLine="763"/>
        <w:jc w:val="both"/>
        <w:rPr>
          <w:rFonts w:ascii="仿宋" w:eastAsia="仿宋" w:hAnsi="仿宋" w:cs="仿宋"/>
          <w:color w:val="333333"/>
          <w:spacing w:val="30"/>
          <w:sz w:val="32"/>
          <w:szCs w:val="32"/>
        </w:rPr>
      </w:pPr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从《梁家河》中汲取</w:t>
      </w:r>
      <w:proofErr w:type="gramStart"/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一</w:t>
      </w:r>
      <w:proofErr w:type="gramEnd"/>
      <w:r w:rsidRPr="009E63A8">
        <w:rPr>
          <w:rStyle w:val="a4"/>
          <w:rFonts w:ascii="黑体" w:eastAsia="黑体" w:hAnsi="宋体" w:cs="黑体" w:hint="eastAsia"/>
          <w:color w:val="333333"/>
          <w:spacing w:val="30"/>
          <w:sz w:val="32"/>
          <w:szCs w:val="32"/>
        </w:rPr>
        <w:t>以贯之的传承力量。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传承是为了不忘记。习近平总书记</w:t>
      </w:r>
      <w:r w:rsidR="00BB7E9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在梁家河的7年间，</w:t>
      </w:r>
      <w:r w:rsidR="003A7F30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克服</w:t>
      </w:r>
      <w:r w:rsidR="00BB7E9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困难，为梁家河</w:t>
      </w:r>
      <w:r w:rsidR="009E6F72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建起陕西省第一口沼气池</w:t>
      </w:r>
      <w:r w:rsidR="003A7F30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；</w:t>
      </w:r>
      <w:r w:rsidR="00C05D1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第一家代销店；打出第一口甜水井。通过不断努力，习近平总书记在梁家河创造了多个第一，虽然过程是艰苦的，但是成绩是喜人的。而且，在习近平总书记离开梁家河之后的岁月里，无论身在何方，都时刻挂念着这片土地，挂念着梁家河的乡亲，不断为梁家河做着贡献，始终如一的</w:t>
      </w:r>
      <w:proofErr w:type="gramStart"/>
      <w:r w:rsidR="00C05D1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帮助着</w:t>
      </w:r>
      <w:proofErr w:type="gramEnd"/>
      <w:r w:rsidR="00C05D1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这里的人们。</w:t>
      </w:r>
    </w:p>
    <w:p w:rsidR="00C05D16" w:rsidRPr="009E63A8" w:rsidRDefault="00C05D16" w:rsidP="009E63A8">
      <w:pPr>
        <w:pStyle w:val="a3"/>
        <w:widowControl/>
        <w:spacing w:beforeAutospacing="0" w:after="2" w:afterAutospacing="0" w:line="420" w:lineRule="atLeast"/>
        <w:ind w:firstLineChars="200" w:firstLine="760"/>
        <w:jc w:val="both"/>
        <w:rPr>
          <w:rFonts w:ascii="仿宋" w:eastAsia="仿宋" w:hAnsi="仿宋" w:cs="仿宋"/>
          <w:color w:val="333333"/>
          <w:spacing w:val="30"/>
          <w:sz w:val="32"/>
          <w:szCs w:val="32"/>
        </w:rPr>
      </w:pP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lastRenderedPageBreak/>
        <w:t>作为一名</w:t>
      </w:r>
      <w:r w:rsidR="000D3CE5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党员、一名党务工作者，我们应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坚持党员</w:t>
      </w:r>
      <w:r w:rsidR="00B67C26"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干部</w:t>
      </w:r>
      <w:r w:rsidRPr="009E63A8">
        <w:rPr>
          <w:rFonts w:ascii="仿宋" w:eastAsia="仿宋" w:hAnsi="仿宋" w:cs="仿宋" w:hint="eastAsia"/>
          <w:color w:val="333333"/>
          <w:spacing w:val="30"/>
          <w:sz w:val="32"/>
          <w:szCs w:val="32"/>
        </w:rPr>
        <w:t>走在前、干在先、作表率，一级做给一级看，一级带着一级干，凝聚起爬坡过坎、追赶超越的强大合力。</w:t>
      </w:r>
      <w:bookmarkStart w:id="0" w:name="_GoBack"/>
      <w:bookmarkEnd w:id="0"/>
    </w:p>
    <w:p w:rsidR="00891FF6" w:rsidRPr="009E63A8" w:rsidRDefault="00891FF6"/>
    <w:sectPr w:rsidR="00891FF6" w:rsidRPr="009E63A8" w:rsidSect="00891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E26287"/>
    <w:rsid w:val="000B1F14"/>
    <w:rsid w:val="000C1D9B"/>
    <w:rsid w:val="000D3CE5"/>
    <w:rsid w:val="00310CB9"/>
    <w:rsid w:val="003A7F30"/>
    <w:rsid w:val="003C3B9A"/>
    <w:rsid w:val="00561BEF"/>
    <w:rsid w:val="005712CD"/>
    <w:rsid w:val="0071254B"/>
    <w:rsid w:val="00891FF6"/>
    <w:rsid w:val="0094473B"/>
    <w:rsid w:val="009E63A8"/>
    <w:rsid w:val="009E6F72"/>
    <w:rsid w:val="00A73FA7"/>
    <w:rsid w:val="00AF4E2B"/>
    <w:rsid w:val="00B67C26"/>
    <w:rsid w:val="00BB7E96"/>
    <w:rsid w:val="00C017D7"/>
    <w:rsid w:val="00C05D16"/>
    <w:rsid w:val="00C2388D"/>
    <w:rsid w:val="00E0650D"/>
    <w:rsid w:val="58E262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F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91FF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91F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FF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E6CFD-C071-4E33-A1AB-8AD72001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425</TotalTime>
  <Pages>4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糖炒栗子</dc:creator>
  <cp:lastModifiedBy>aya</cp:lastModifiedBy>
  <cp:revision>10</cp:revision>
  <cp:lastPrinted>2018-06-22T01:01:00Z</cp:lastPrinted>
  <dcterms:created xsi:type="dcterms:W3CDTF">2018-06-19T06:36:00Z</dcterms:created>
  <dcterms:modified xsi:type="dcterms:W3CDTF">2018-06-22T09:24:00Z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